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  <w:tab w:val="left" w:pos="3620"/>
        </w:tabs>
        <w:spacing w:line="360" w:lineRule="auto"/>
        <w:rPr>
          <w:rFonts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sz w:val="28"/>
          <w:szCs w:val="28"/>
        </w:rPr>
        <w:t>附件2：</w:t>
      </w:r>
    </w:p>
    <w:p>
      <w:pPr>
        <w:tabs>
          <w:tab w:val="left" w:pos="1320"/>
          <w:tab w:val="left" w:pos="3620"/>
        </w:tabs>
        <w:spacing w:line="360" w:lineRule="auto"/>
        <w:rPr>
          <w:rFonts w:hint="eastAsia" w:ascii="宋体" w:hAnsi="宋体" w:cs="等线 Light"/>
          <w:sz w:val="28"/>
          <w:szCs w:val="28"/>
        </w:rPr>
      </w:pPr>
    </w:p>
    <w:p>
      <w:pPr>
        <w:tabs>
          <w:tab w:val="left" w:pos="1320"/>
          <w:tab w:val="left" w:pos="3620"/>
        </w:tabs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第二届</w:t>
      </w:r>
      <w:r>
        <w:rPr>
          <w:rFonts w:hint="eastAsia" w:ascii="宋体" w:hAnsi="宋体"/>
          <w:b/>
          <w:sz w:val="30"/>
          <w:szCs w:val="30"/>
        </w:rPr>
        <w:t>“杭州市建筑业金牌项目经理”名单（提名奖）</w:t>
      </w:r>
    </w:p>
    <w:p>
      <w:pPr>
        <w:tabs>
          <w:tab w:val="left" w:pos="1320"/>
          <w:tab w:val="left" w:pos="3620"/>
        </w:tabs>
        <w:spacing w:line="360" w:lineRule="auto"/>
        <w:jc w:val="center"/>
        <w:rPr>
          <w:rFonts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sz w:val="28"/>
          <w:szCs w:val="28"/>
        </w:rPr>
        <w:t>（按姓氏笔画排序）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朱</w:t>
      </w:r>
      <w:r>
        <w:rPr>
          <w:rFonts w:hint="eastAsia" w:ascii="宋体" w:hAnsi="宋体" w:cs="等线 Light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等线 Light"/>
          <w:color w:val="auto"/>
          <w:sz w:val="28"/>
          <w:szCs w:val="28"/>
        </w:rPr>
        <w:t>峰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浙江中天智汇安装工程有限公司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齐志勇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杭州通达集团有限公司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张振强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杭州萧</w:t>
      </w:r>
      <w:bookmarkStart w:id="0" w:name="_GoBack"/>
      <w:bookmarkEnd w:id="0"/>
      <w:r>
        <w:rPr>
          <w:rFonts w:hint="eastAsia" w:ascii="宋体" w:hAnsi="宋体" w:cs="等线 Light"/>
          <w:sz w:val="28"/>
          <w:szCs w:val="28"/>
        </w:rPr>
        <w:t>宏建设环境集团有限公司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陈</w:t>
      </w:r>
      <w:r>
        <w:rPr>
          <w:rFonts w:hint="eastAsia" w:ascii="宋体" w:hAnsi="宋体" w:cs="等线 Light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等线 Light"/>
          <w:color w:val="auto"/>
          <w:sz w:val="28"/>
          <w:szCs w:val="28"/>
        </w:rPr>
        <w:t>东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浙江大华建设集团有限公司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邵</w:t>
      </w:r>
      <w:r>
        <w:rPr>
          <w:rFonts w:hint="eastAsia" w:ascii="宋体" w:hAnsi="宋体" w:cs="等线 Light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等线 Light"/>
          <w:color w:val="auto"/>
          <w:sz w:val="28"/>
          <w:szCs w:val="28"/>
        </w:rPr>
        <w:t>乐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浙江耀厦控股集团有限公司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项蓉晖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杭州市设备安装有限公司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莫晓佳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杭州天和建设集团有限公司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高建华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浙江新盛建设集团有限公司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hint="eastAsia"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蒋华军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浙江杰立建设集团有限公司</w:t>
      </w:r>
    </w:p>
    <w:p>
      <w:pPr>
        <w:tabs>
          <w:tab w:val="left" w:pos="2480"/>
        </w:tabs>
        <w:spacing w:line="360" w:lineRule="auto"/>
        <w:ind w:firstLine="700" w:firstLineChars="250"/>
        <w:rPr>
          <w:rFonts w:ascii="宋体" w:hAnsi="宋体" w:cs="等线 Light"/>
          <w:sz w:val="28"/>
          <w:szCs w:val="28"/>
        </w:rPr>
      </w:pPr>
      <w:r>
        <w:rPr>
          <w:rFonts w:hint="eastAsia" w:ascii="宋体" w:hAnsi="宋体" w:cs="等线 Light"/>
          <w:color w:val="auto"/>
          <w:sz w:val="28"/>
          <w:szCs w:val="28"/>
        </w:rPr>
        <w:t>潘高武</w:t>
      </w:r>
      <w:r>
        <w:rPr>
          <w:rFonts w:hint="eastAsia" w:ascii="宋体" w:hAnsi="宋体" w:cs="等线 Light"/>
          <w:sz w:val="28"/>
          <w:szCs w:val="28"/>
        </w:rPr>
        <w:tab/>
      </w:r>
      <w:r>
        <w:rPr>
          <w:rFonts w:hint="eastAsia" w:ascii="宋体" w:hAnsi="宋体" w:cs="等线 Light"/>
          <w:sz w:val="28"/>
          <w:szCs w:val="28"/>
        </w:rPr>
        <w:t>杭州二建建设集团有限公司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TFmMmEyMDEyYTEwNDU5MDU2NWI0OTdhMzA4OTEifQ=="/>
  </w:docVars>
  <w:rsids>
    <w:rsidRoot w:val="666430DA"/>
    <w:rsid w:val="46271C90"/>
    <w:rsid w:val="666430DA"/>
    <w:rsid w:val="70722C7F"/>
    <w:rsid w:val="71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13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2020-11-18T07:42:00Z</dcterms:created>
  <dc:creator>小明@~@</dc:creator>
  <cp:lastModifiedBy>陆呵呵</cp:lastModifiedBy>
  <dcterms:modified xsi:type="dcterms:W3CDTF">2022-12-16T06:35:14Z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76008A493CEE4224B3D93ADB1749A7E1</vt:lpwstr>
  </property>
</Properties>
</file>